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34181" cy="836763"/>
            <wp:effectExtent l="19050" t="0" r="416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36" cy="8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256566" w:rsidRDefault="00823EAD" w:rsidP="00823EAD">
      <w:pPr>
        <w:pStyle w:val="a3"/>
        <w:rPr>
          <w:rFonts w:ascii="Calibri" w:hAnsi="Calibri" w:cs="Calibri"/>
          <w:b/>
          <w:sz w:val="8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4E484B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lang w:val="en-US"/>
        </w:rPr>
      </w:pPr>
      <w:r w:rsidRPr="004E484B">
        <w:rPr>
          <w:rFonts w:ascii="Calibri" w:hAnsi="Calibri" w:cs="Calibri"/>
        </w:rPr>
        <w:t xml:space="preserve">Αρκαλοχώρι, </w:t>
      </w:r>
      <w:r w:rsidR="00B14A1B" w:rsidRPr="004E484B">
        <w:rPr>
          <w:rFonts w:ascii="Calibri" w:hAnsi="Calibri" w:cs="Calibri"/>
          <w:lang w:val="en-US"/>
        </w:rPr>
        <w:t>24</w:t>
      </w:r>
      <w:r w:rsidRPr="004E484B">
        <w:rPr>
          <w:rFonts w:ascii="Calibri" w:hAnsi="Calibri" w:cs="Calibri"/>
        </w:rPr>
        <w:t xml:space="preserve"> / </w:t>
      </w:r>
      <w:r w:rsidR="00B14A1B" w:rsidRPr="004E484B">
        <w:rPr>
          <w:rFonts w:ascii="Calibri" w:hAnsi="Calibri" w:cs="Calibri"/>
          <w:lang w:val="en-US"/>
        </w:rPr>
        <w:t>07</w:t>
      </w:r>
      <w:r w:rsidRPr="004E484B">
        <w:rPr>
          <w:rFonts w:ascii="Calibri" w:hAnsi="Calibri" w:cs="Calibri"/>
        </w:rPr>
        <w:t xml:space="preserve"> /20</w:t>
      </w:r>
      <w:r w:rsidR="00B14A1B" w:rsidRPr="004E484B">
        <w:rPr>
          <w:rFonts w:ascii="Calibri" w:hAnsi="Calibri" w:cs="Calibri"/>
          <w:lang w:val="en-US"/>
        </w:rPr>
        <w:t>21</w:t>
      </w:r>
    </w:p>
    <w:p w:rsidR="00823EAD" w:rsidRPr="004E484B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4E484B">
        <w:rPr>
          <w:rFonts w:ascii="Calibri" w:hAnsi="Calibri" w:cs="Calibri"/>
        </w:rPr>
        <w:t>Προς: ΜΜΕ</w:t>
      </w:r>
    </w:p>
    <w:p w:rsidR="00823EAD" w:rsidRPr="00256566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503BB" w:rsidRPr="00256566" w:rsidRDefault="005503BB" w:rsidP="00823EAD">
      <w:pPr>
        <w:spacing w:after="0" w:line="240" w:lineRule="auto"/>
        <w:jc w:val="center"/>
        <w:rPr>
          <w:b/>
          <w:sz w:val="14"/>
        </w:rPr>
      </w:pPr>
    </w:p>
    <w:p w:rsidR="00823EAD" w:rsidRPr="004E484B" w:rsidRDefault="005503BB" w:rsidP="00256566">
      <w:pPr>
        <w:spacing w:after="0" w:line="240" w:lineRule="auto"/>
        <w:jc w:val="center"/>
        <w:rPr>
          <w:b/>
          <w:sz w:val="28"/>
          <w:szCs w:val="26"/>
        </w:rPr>
      </w:pPr>
      <w:r w:rsidRPr="004E484B">
        <w:rPr>
          <w:b/>
          <w:sz w:val="28"/>
          <w:szCs w:val="26"/>
        </w:rPr>
        <w:t>Δήμος Μινώα Πεδιάδας: Έλεγχοι σε κτίρια μετά τον σεισμό</w:t>
      </w:r>
      <w:r w:rsidR="00256566" w:rsidRPr="004E484B">
        <w:rPr>
          <w:b/>
          <w:sz w:val="28"/>
          <w:szCs w:val="26"/>
        </w:rPr>
        <w:t xml:space="preserve"> από μηχανικούς του Δήμου</w:t>
      </w:r>
    </w:p>
    <w:p w:rsidR="00256566" w:rsidRPr="00256566" w:rsidRDefault="00256566" w:rsidP="00256566">
      <w:pPr>
        <w:spacing w:after="0" w:line="240" w:lineRule="auto"/>
        <w:jc w:val="center"/>
        <w:rPr>
          <w:b/>
          <w:sz w:val="18"/>
          <w:szCs w:val="26"/>
        </w:rPr>
      </w:pPr>
    </w:p>
    <w:p w:rsidR="000320DF" w:rsidRPr="004E484B" w:rsidRDefault="00B14A1B" w:rsidP="004E484B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Σε εξέλιξη είναι από το πρωί οι έλεγχοι κτιρίων από μηχανικούς του Δήμου Μινώα Πεδιάδας στην ευρύτερη περιοχή που εκδηλώθηκε η σεισμική ακολουθία του τελευταίου 24ώρου. </w:t>
      </w:r>
      <w:r w:rsidR="000320DF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Σε πρώτη φάση, οι έλεγχοι αφορούν στις περιοχές και χωριά του δήμου όπου έχουν υπάρξει ζημιές από το σεισμό και ειδικότερα στο Αρκαλοχώρι, </w:t>
      </w:r>
      <w:r w:rsidR="003B4C9D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Γάσι, </w:t>
      </w:r>
      <w:r w:rsidR="000320DF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Αρχοντικό, </w:t>
      </w:r>
      <w:r w:rsidR="003B4C9D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Μουσούτα, Μαχαιρά, </w:t>
      </w:r>
      <w:r w:rsidR="000320DF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Σαμπά, Χουμέρι, Ζωφόροι, κ.α.</w:t>
      </w:r>
    </w:p>
    <w:p w:rsidR="00A34C03" w:rsidRPr="004E484B" w:rsidRDefault="000320DF" w:rsidP="004E484B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τις </w:t>
      </w:r>
      <w:r w:rsidR="003B4C9D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πληγείσες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περιοχές βρέθηκ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ε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από νωρίς το πρωί του Σαββάτου 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και 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ο Δήμαρχος Μινώα Πεδιάδας </w:t>
      </w:r>
      <w:r w:rsidR="00B14A1B"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Μανώλης Φραγκάκης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συνοδευόμενος από τον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Αντ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ιπεριφερειάρχη Ηρακλείου κ. </w:t>
      </w:r>
      <w:r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Νίκο Συριγωνάκη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και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του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ς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Αντιδημάρχου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ς Πολιτικής Προστασίας κ. </w:t>
      </w:r>
      <w:r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Κων/νο</w:t>
      </w:r>
      <w:r w:rsidR="00B14A1B"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Αραβιάκη</w:t>
      </w:r>
      <w:r w:rsidR="00B14A1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και 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Καθημερινότητας του Πολίτη, κ. </w:t>
      </w:r>
      <w:r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Εμμανουήλ Σμυρνάκη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όπου είχαν την ευκαιρία να διαπιστώσουν τις υλικές ζημιές που προκάλεσε ο χθεσινός σεισμός των 4,8 </w:t>
      </w:r>
      <w:r w:rsidR="00256566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βαθμών της κλίμακας ρ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ίχτερ, σε - παλαιές κυρίως - οικίες αλλά και επιχειρήσεις.</w:t>
      </w:r>
    </w:p>
    <w:p w:rsidR="004E484B" w:rsidRPr="004E484B" w:rsidRDefault="004E484B" w:rsidP="004E484B">
      <w:pPr>
        <w:shd w:val="clear" w:color="auto" w:fill="FFFFFF"/>
        <w:spacing w:after="120" w:line="240" w:lineRule="auto"/>
        <w:textAlignment w:val="baseline"/>
        <w:outlineLvl w:val="3"/>
        <w:rPr>
          <w:rFonts w:asciiTheme="minorHAnsi" w:hAnsiTheme="minorHAnsi" w:cstheme="minorHAnsi"/>
          <w:b/>
          <w:color w:val="000000"/>
          <w:sz w:val="18"/>
          <w:szCs w:val="24"/>
          <w:shd w:val="clear" w:color="auto" w:fill="FFFFFF"/>
        </w:rPr>
      </w:pPr>
    </w:p>
    <w:p w:rsidR="00C53985" w:rsidRPr="004E484B" w:rsidRDefault="005503BB" w:rsidP="004E484B">
      <w:pPr>
        <w:shd w:val="clear" w:color="auto" w:fill="FFFFFF"/>
        <w:spacing w:after="120" w:line="240" w:lineRule="auto"/>
        <w:textAlignment w:val="baseline"/>
        <w:outlineLvl w:val="3"/>
        <w:rPr>
          <w:rFonts w:asciiTheme="minorHAnsi" w:hAnsiTheme="minorHAnsi" w:cstheme="minorHAnsi"/>
          <w:b/>
          <w:color w:val="000000"/>
          <w:sz w:val="28"/>
          <w:szCs w:val="24"/>
          <w:shd w:val="clear" w:color="auto" w:fill="FFFFFF"/>
        </w:rPr>
      </w:pPr>
      <w:r w:rsidRPr="004E484B">
        <w:rPr>
          <w:rFonts w:asciiTheme="minorHAnsi" w:hAnsiTheme="minorHAnsi" w:cstheme="minorHAnsi"/>
          <w:b/>
          <w:color w:val="000000"/>
          <w:sz w:val="28"/>
          <w:szCs w:val="24"/>
          <w:shd w:val="clear" w:color="auto" w:fill="FFFFFF"/>
        </w:rPr>
        <w:t>Τηλέφωνα για α</w:t>
      </w:r>
      <w:r w:rsidR="00C53985" w:rsidRPr="004E484B">
        <w:rPr>
          <w:rFonts w:asciiTheme="minorHAnsi" w:hAnsiTheme="minorHAnsi" w:cstheme="minorHAnsi"/>
          <w:b/>
          <w:color w:val="000000"/>
          <w:sz w:val="28"/>
          <w:szCs w:val="24"/>
          <w:shd w:val="clear" w:color="auto" w:fill="FFFFFF"/>
        </w:rPr>
        <w:t>ναφορές πολιτών για ρωγμές σε κτίσματα</w:t>
      </w:r>
    </w:p>
    <w:p w:rsidR="005503BB" w:rsidRPr="004E484B" w:rsidRDefault="005503BB" w:rsidP="004E484B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Α</w:t>
      </w:r>
      <w:r w:rsidR="00C53985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πό το 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Δήμο Μινώα Πεδιάδας</w:t>
      </w:r>
      <w:r w:rsidR="00C53985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γίνεται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επίσης</w:t>
      </w:r>
      <w:r w:rsidR="00C53985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γνωστό ότι η υποβολή αναφορών από τους πολίτες για την εμφάνιση ρωγμών σε κτίσματα, προκειμένου να διενεργηθούν αυτοψίες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σε αυτά</w:t>
      </w:r>
      <w:r w:rsidR="00C53985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θα γίνεται στα </w:t>
      </w:r>
      <w:r w:rsidR="00C53985"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κάτωθι τηλέφωνα: </w:t>
      </w:r>
      <w:r w:rsidR="003B4C9D"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6979790005, 28913 40405 και 28913 406. </w:t>
      </w:r>
    </w:p>
    <w:p w:rsidR="003B4C9D" w:rsidRPr="004E484B" w:rsidRDefault="003B4C9D" w:rsidP="004E484B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Εναλλακτικά, οι πολίτες μπορούν να ενημερώνουν απευθείας τους </w:t>
      </w:r>
      <w:r w:rsidRPr="004E484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Προέδρους των Κοινοτήτων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προκειμένου αυτοί να </w:t>
      </w:r>
      <w:r w:rsidR="005503B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καταγράφουν και συγκεντρών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ουν τα αιτήματα για αυτοψίες </w:t>
      </w:r>
      <w:r w:rsidR="005503BB"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ώστε ακολούθως</w:t>
      </w:r>
      <w:r w:rsidRPr="004E48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να τα διαβιβάσουν συνολικά στο Γραφείο Πολιτικής Προστασίας του Δήμου.</w:t>
      </w:r>
    </w:p>
    <w:p w:rsidR="005503BB" w:rsidRPr="004E484B" w:rsidRDefault="005503BB" w:rsidP="005503BB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sectPr w:rsidR="005503BB" w:rsidRPr="004E484B" w:rsidSect="00256566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2C" w:rsidRDefault="00275E2C" w:rsidP="00823EAD">
      <w:pPr>
        <w:spacing w:after="0" w:line="240" w:lineRule="auto"/>
      </w:pPr>
      <w:r>
        <w:separator/>
      </w:r>
    </w:p>
  </w:endnote>
  <w:endnote w:type="continuationSeparator" w:id="1">
    <w:p w:rsidR="00275E2C" w:rsidRDefault="00275E2C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256566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2C" w:rsidRDefault="00275E2C" w:rsidP="00823EAD">
      <w:pPr>
        <w:spacing w:after="0" w:line="240" w:lineRule="auto"/>
      </w:pPr>
      <w:r>
        <w:separator/>
      </w:r>
    </w:p>
  </w:footnote>
  <w:footnote w:type="continuationSeparator" w:id="1">
    <w:p w:rsidR="00275E2C" w:rsidRDefault="00275E2C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❗" style="width:18.35pt;height:18.35pt;visibility:visible;mso-wrap-style:square" o:bullet="t">
        <v:imagedata r:id="rId1" o:title="❗"/>
      </v:shape>
    </w:pict>
  </w:numPicBullet>
  <w:abstractNum w:abstractNumId="0">
    <w:nsid w:val="1733402B"/>
    <w:multiLevelType w:val="hybridMultilevel"/>
    <w:tmpl w:val="C6CC2666"/>
    <w:lvl w:ilvl="0" w:tplc="73621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EE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2A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20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4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C0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0A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0C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00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0DF"/>
    <w:rsid w:val="000320DF"/>
    <w:rsid w:val="00167E95"/>
    <w:rsid w:val="00254D42"/>
    <w:rsid w:val="00256566"/>
    <w:rsid w:val="00275E2C"/>
    <w:rsid w:val="003B4C9D"/>
    <w:rsid w:val="003E180B"/>
    <w:rsid w:val="004E484B"/>
    <w:rsid w:val="005503BB"/>
    <w:rsid w:val="005C0013"/>
    <w:rsid w:val="006F512A"/>
    <w:rsid w:val="007F32DB"/>
    <w:rsid w:val="00823EAD"/>
    <w:rsid w:val="00A34C03"/>
    <w:rsid w:val="00B14A1B"/>
    <w:rsid w:val="00C53985"/>
    <w:rsid w:val="00CA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0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C53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character" w:customStyle="1" w:styleId="4Char">
    <w:name w:val="Επικεφαλίδα 4 Char"/>
    <w:basedOn w:val="a0"/>
    <w:link w:val="4"/>
    <w:uiPriority w:val="9"/>
    <w:rsid w:val="00C53985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C5398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5503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5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71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Γαβριήλ Κουρής</cp:lastModifiedBy>
  <cp:revision>3</cp:revision>
  <dcterms:created xsi:type="dcterms:W3CDTF">2021-07-24T11:33:00Z</dcterms:created>
  <dcterms:modified xsi:type="dcterms:W3CDTF">2021-07-24T12:55:00Z</dcterms:modified>
</cp:coreProperties>
</file>